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AD" w:rsidRPr="006C0261" w:rsidRDefault="00111FAD" w:rsidP="00111FAD">
      <w:pPr>
        <w:contextualSpacing/>
        <w:jc w:val="center"/>
        <w:rPr>
          <w:rFonts w:ascii="標楷體" w:eastAsia="標楷體" w:hAnsi="標楷體"/>
          <w:b/>
          <w:sz w:val="28"/>
          <w:szCs w:val="28"/>
        </w:rPr>
      </w:pPr>
      <w:r w:rsidRPr="006C0261">
        <w:rPr>
          <w:rFonts w:ascii="標楷體" w:eastAsia="標楷體" w:hAnsi="標楷體" w:hint="eastAsia"/>
          <w:b/>
          <w:sz w:val="28"/>
          <w:szCs w:val="28"/>
        </w:rPr>
        <w:t>國立臺灣師範大學新進教師之專題研究費補助辦法</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95.11.08本校95</w:t>
      </w:r>
      <w:r>
        <w:rPr>
          <w:rFonts w:ascii="標楷體" w:eastAsia="標楷體" w:hAnsi="標楷體" w:hint="eastAsia"/>
          <w:sz w:val="20"/>
        </w:rPr>
        <w:t>學年度第1</w:t>
      </w:r>
      <w:r w:rsidRPr="006C0261">
        <w:rPr>
          <w:rFonts w:ascii="標楷體" w:eastAsia="標楷體" w:hAnsi="標楷體" w:hint="eastAsia"/>
          <w:sz w:val="20"/>
        </w:rPr>
        <w:t>次學術發展會議通過</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96.11.21本校96學年度第1次研究發展會議修正通過</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97.11.19本校97學年度第1次研究發展會議修正通過</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99.04.21本校98學年度第2次研究發展會議修正通過第6條及第11條</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100.04.20本校99學年度第2次研究發展會議修正通過第2條、第3條及第5條</w:t>
      </w:r>
    </w:p>
    <w:p w:rsidR="00111FAD" w:rsidRPr="006C0261" w:rsidRDefault="00111FAD" w:rsidP="00111FAD">
      <w:pPr>
        <w:contextualSpacing/>
        <w:jc w:val="right"/>
        <w:rPr>
          <w:rFonts w:ascii="標楷體" w:eastAsia="標楷體" w:hAnsi="標楷體"/>
          <w:sz w:val="20"/>
        </w:rPr>
      </w:pPr>
      <w:r w:rsidRPr="006C0261">
        <w:rPr>
          <w:rFonts w:ascii="標楷體" w:eastAsia="標楷體" w:hAnsi="標楷體" w:hint="eastAsia"/>
          <w:sz w:val="20"/>
        </w:rPr>
        <w:t>101.11.21本校101學年度第1次研究發展會議修正通過第1條、第4條及第5條</w:t>
      </w:r>
    </w:p>
    <w:p w:rsidR="00111FAD" w:rsidRDefault="00111FAD" w:rsidP="00111FAD">
      <w:pPr>
        <w:contextualSpacing/>
        <w:jc w:val="right"/>
        <w:rPr>
          <w:rFonts w:ascii="標楷體" w:eastAsia="標楷體" w:hAnsi="標楷體"/>
          <w:sz w:val="20"/>
        </w:rPr>
      </w:pPr>
      <w:r w:rsidRPr="006C0261">
        <w:rPr>
          <w:rFonts w:ascii="標楷體" w:eastAsia="標楷體" w:hAnsi="標楷體" w:hint="eastAsia"/>
          <w:sz w:val="20"/>
        </w:rPr>
        <w:t>102.11.20本校102學年度第1次研究發展會議修正通過第9條</w:t>
      </w:r>
    </w:p>
    <w:p w:rsidR="00111FAD" w:rsidRDefault="00111FAD" w:rsidP="00111FAD">
      <w:pPr>
        <w:contextualSpacing/>
        <w:jc w:val="right"/>
        <w:rPr>
          <w:rFonts w:ascii="標楷體" w:eastAsia="標楷體" w:hAnsi="標楷體"/>
          <w:sz w:val="20"/>
        </w:rPr>
      </w:pPr>
      <w:r>
        <w:rPr>
          <w:rFonts w:ascii="標楷體" w:eastAsia="標楷體" w:hAnsi="標楷體" w:hint="eastAsia"/>
          <w:sz w:val="20"/>
        </w:rPr>
        <w:t>103.11.19</w:t>
      </w:r>
      <w:r w:rsidRPr="006C0261">
        <w:rPr>
          <w:rFonts w:ascii="標楷體" w:eastAsia="標楷體" w:hAnsi="標楷體" w:hint="eastAsia"/>
          <w:sz w:val="20"/>
        </w:rPr>
        <w:t>本校</w:t>
      </w:r>
      <w:r>
        <w:rPr>
          <w:rFonts w:ascii="標楷體" w:eastAsia="標楷體" w:hAnsi="標楷體" w:hint="eastAsia"/>
          <w:sz w:val="20"/>
        </w:rPr>
        <w:t>103</w:t>
      </w:r>
      <w:r w:rsidRPr="006C0261">
        <w:rPr>
          <w:rFonts w:ascii="標楷體" w:eastAsia="標楷體" w:hAnsi="標楷體" w:hint="eastAsia"/>
          <w:sz w:val="20"/>
        </w:rPr>
        <w:t>學年度第1次研究發展會議修正通過第</w:t>
      </w:r>
      <w:r>
        <w:rPr>
          <w:rFonts w:ascii="標楷體" w:eastAsia="標楷體" w:hAnsi="標楷體" w:hint="eastAsia"/>
          <w:sz w:val="20"/>
        </w:rPr>
        <w:t>1條、第2條、第5條及第12</w:t>
      </w:r>
      <w:r w:rsidRPr="006C0261">
        <w:rPr>
          <w:rFonts w:ascii="標楷體" w:eastAsia="標楷體" w:hAnsi="標楷體" w:hint="eastAsia"/>
          <w:sz w:val="20"/>
        </w:rPr>
        <w:t>條</w:t>
      </w:r>
    </w:p>
    <w:p w:rsidR="00111FAD" w:rsidRPr="00091A41" w:rsidRDefault="00111FAD" w:rsidP="00111FAD">
      <w:pPr>
        <w:contextualSpacing/>
        <w:jc w:val="right"/>
        <w:rPr>
          <w:rFonts w:ascii="標楷體" w:eastAsia="標楷體" w:hAnsi="標楷體"/>
          <w:sz w:val="20"/>
        </w:rPr>
      </w:pPr>
      <w:r w:rsidRPr="00091A41">
        <w:rPr>
          <w:rFonts w:ascii="標楷體" w:eastAsia="標楷體" w:hAnsi="標楷體" w:hint="eastAsia"/>
          <w:sz w:val="20"/>
        </w:rPr>
        <w:t>105.11.2本校105學年度第1次研究發展會議修正通過第2條及第13條</w:t>
      </w:r>
    </w:p>
    <w:p w:rsidR="00111FAD" w:rsidRPr="00091A41" w:rsidRDefault="00111FAD" w:rsidP="00111FAD">
      <w:pPr>
        <w:rPr>
          <w:rFonts w:ascii="標楷體" w:eastAsia="標楷體" w:hAnsi="標楷體"/>
        </w:rPr>
      </w:pPr>
    </w:p>
    <w:p w:rsidR="00111FAD" w:rsidRPr="00091A41" w:rsidRDefault="00111FAD" w:rsidP="00111FAD">
      <w:pPr>
        <w:ind w:left="960" w:hangingChars="400" w:hanging="960"/>
        <w:contextualSpacing/>
        <w:jc w:val="both"/>
        <w:rPr>
          <w:rFonts w:ascii="標楷體" w:eastAsia="標楷體" w:hAnsi="標楷體"/>
        </w:rPr>
      </w:pPr>
      <w:r w:rsidRPr="00091A41">
        <w:rPr>
          <w:rFonts w:ascii="標楷體" w:eastAsia="標楷體" w:hAnsi="標楷體" w:hint="eastAsia"/>
        </w:rPr>
        <w:t>第一條  國立臺灣師範大學(以下簡稱本校)為鼓勵本校新進教師，從事學術專題研究計畫，以累積個人學術研究能量，並提昇本校學術研究水準，特訂定「國立臺灣師範大學新進教師之專題研究費補助辦法」（以下簡稱本辦法）。</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第二條  申請條件：</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符合下列條件之</w:t>
      </w:r>
      <w:proofErr w:type="gramStart"/>
      <w:r w:rsidRPr="00091A41">
        <w:rPr>
          <w:rFonts w:ascii="標楷體" w:eastAsia="標楷體" w:hAnsi="標楷體" w:hint="eastAsia"/>
        </w:rPr>
        <w:t>一</w:t>
      </w:r>
      <w:proofErr w:type="gramEnd"/>
      <w:r w:rsidRPr="00091A41">
        <w:rPr>
          <w:rFonts w:ascii="標楷體" w:eastAsia="標楷體" w:hAnsi="標楷體" w:hint="eastAsia"/>
        </w:rPr>
        <w:t>者得提出申請：</w:t>
      </w:r>
    </w:p>
    <w:p w:rsidR="00111FAD" w:rsidRPr="00091A41" w:rsidRDefault="00111FAD" w:rsidP="00111FAD">
      <w:pPr>
        <w:ind w:firstLineChars="413" w:firstLine="991"/>
        <w:contextualSpacing/>
        <w:jc w:val="both"/>
        <w:rPr>
          <w:rFonts w:ascii="標楷體" w:eastAsia="標楷體" w:hAnsi="標楷體"/>
        </w:rPr>
      </w:pPr>
      <w:r w:rsidRPr="00091A41">
        <w:rPr>
          <w:rFonts w:ascii="標楷體" w:eastAsia="標楷體" w:hAnsi="標楷體" w:hint="eastAsia"/>
        </w:rPr>
        <w:t>一、專任助理教授級以上，具博士學位，於本校任教未滿三年。</w:t>
      </w:r>
    </w:p>
    <w:p w:rsidR="00111FAD" w:rsidRPr="00091A41" w:rsidRDefault="00111FAD" w:rsidP="00111FAD">
      <w:pPr>
        <w:ind w:firstLineChars="413" w:firstLine="991"/>
        <w:contextualSpacing/>
        <w:jc w:val="both"/>
        <w:rPr>
          <w:rFonts w:ascii="標楷體" w:eastAsia="標楷體" w:hAnsi="標楷體"/>
        </w:rPr>
      </w:pPr>
      <w:r w:rsidRPr="00091A41">
        <w:rPr>
          <w:rFonts w:ascii="標楷體" w:eastAsia="標楷體" w:hAnsi="標楷體" w:hint="eastAsia"/>
        </w:rPr>
        <w:t>二、專任助理研究員級以上，具博士學位，於本校任職未滿三年者。</w:t>
      </w:r>
    </w:p>
    <w:p w:rsidR="00111FAD" w:rsidRPr="00091A41" w:rsidRDefault="00111FAD" w:rsidP="00111FAD">
      <w:pPr>
        <w:ind w:leftChars="413" w:left="1416" w:hangingChars="177" w:hanging="425"/>
        <w:contextualSpacing/>
        <w:jc w:val="both"/>
        <w:rPr>
          <w:rFonts w:ascii="標楷體" w:eastAsia="標楷體" w:hAnsi="標楷體"/>
        </w:rPr>
      </w:pPr>
      <w:r w:rsidRPr="00091A41">
        <w:rPr>
          <w:rFonts w:ascii="標楷體" w:eastAsia="標楷體" w:hAnsi="標楷體" w:hint="eastAsia"/>
        </w:rPr>
        <w:t>三、本校專任講師及專任研究人員經進修取得博士學位，且經</w:t>
      </w:r>
      <w:proofErr w:type="gramStart"/>
      <w:r w:rsidRPr="00091A41">
        <w:rPr>
          <w:rFonts w:ascii="標楷體" w:eastAsia="標楷體" w:hAnsi="標楷體" w:hint="eastAsia"/>
        </w:rPr>
        <w:t>各級教評</w:t>
      </w:r>
      <w:proofErr w:type="gramEnd"/>
      <w:r w:rsidRPr="00091A41">
        <w:rPr>
          <w:rFonts w:ascii="標楷體" w:eastAsia="標楷體" w:hAnsi="標楷體" w:hint="eastAsia"/>
        </w:rPr>
        <w:t>會審議通過升等為助理教授、助理研究員或副教授後起算，於本校任教未滿三年者。</w:t>
      </w:r>
    </w:p>
    <w:p w:rsidR="00111FAD" w:rsidRPr="00091A41" w:rsidRDefault="00111FAD" w:rsidP="00111FAD">
      <w:pPr>
        <w:ind w:left="1440" w:hangingChars="600" w:hanging="1440"/>
        <w:contextualSpacing/>
        <w:jc w:val="both"/>
        <w:rPr>
          <w:rFonts w:ascii="標楷體" w:eastAsia="標楷體" w:hAnsi="標楷體"/>
        </w:rPr>
      </w:pPr>
      <w:r w:rsidRPr="00091A41">
        <w:rPr>
          <w:rFonts w:ascii="標楷體" w:eastAsia="標楷體" w:hAnsi="標楷體" w:hint="eastAsia"/>
        </w:rPr>
        <w:t xml:space="preserve">        </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第三條  補助原則：</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一、每人核准補助案以一次為限。</w:t>
      </w:r>
    </w:p>
    <w:p w:rsidR="00111FAD" w:rsidRPr="00091A41" w:rsidRDefault="00111FAD" w:rsidP="00111FAD">
      <w:pPr>
        <w:ind w:left="1416" w:hangingChars="590" w:hanging="1416"/>
        <w:contextualSpacing/>
        <w:jc w:val="both"/>
        <w:rPr>
          <w:rFonts w:ascii="標楷體" w:eastAsia="標楷體" w:hAnsi="標楷體"/>
        </w:rPr>
      </w:pPr>
      <w:r w:rsidRPr="00091A41">
        <w:rPr>
          <w:rFonts w:ascii="標楷體" w:eastAsia="標楷體" w:hAnsi="標楷體" w:hint="eastAsia"/>
        </w:rPr>
        <w:t xml:space="preserve">        二、申請人研究能力與近年來研究成果、申請案之學術或實用價值、原創性、內容與執行方式傑出者優先。</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第四條  申請程序：</w:t>
      </w:r>
    </w:p>
    <w:p w:rsidR="00111FAD" w:rsidRPr="00091A41" w:rsidRDefault="00111FAD" w:rsidP="00111FAD">
      <w:pPr>
        <w:ind w:left="1416" w:hangingChars="590" w:hanging="1416"/>
        <w:contextualSpacing/>
        <w:jc w:val="both"/>
        <w:rPr>
          <w:rFonts w:ascii="標楷體" w:eastAsia="標楷體" w:hAnsi="標楷體"/>
        </w:rPr>
      </w:pPr>
      <w:r w:rsidRPr="00091A41">
        <w:rPr>
          <w:rFonts w:ascii="標楷體" w:eastAsia="標楷體" w:hAnsi="標楷體" w:hint="eastAsia"/>
        </w:rPr>
        <w:t xml:space="preserve">        一、本辦法補助每學年分為兩期辦理，第一期受理時間為該學年九月一日至九月三十日止，第二期受理時間為三月一日至三月三十一日止，並循行政程序向研究發展處提出申請。</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二、核定計畫之執行期限至多為一年。</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第五條  申請文件：</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一、申請表。</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二、研究計畫書(比照科技部專題研究計畫書)及經費預算表。</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三、申請者個人基本資料表。</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四、近五年內之著作目錄。</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第六條 補助項目：</w:t>
      </w:r>
    </w:p>
    <w:p w:rsidR="00111FAD" w:rsidRPr="00091A41" w:rsidRDefault="00111FAD" w:rsidP="00111FAD">
      <w:pPr>
        <w:ind w:left="1440" w:hangingChars="600" w:hanging="1440"/>
        <w:contextualSpacing/>
        <w:jc w:val="both"/>
        <w:rPr>
          <w:rFonts w:ascii="標楷體" w:eastAsia="標楷體" w:hAnsi="標楷體"/>
        </w:rPr>
      </w:pPr>
      <w:r w:rsidRPr="00091A41">
        <w:rPr>
          <w:rFonts w:ascii="標楷體" w:eastAsia="標楷體" w:hAnsi="標楷體" w:hint="eastAsia"/>
        </w:rPr>
        <w:t xml:space="preserve">        一、設備費：與申請研究計畫直接相關之儀器、機械、資訊設備及圖書費用等                    (不包括辦公室用品之設備費)。</w:t>
      </w: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 xml:space="preserve">        二、業務費：包含人事費、耗材費、雜項費用及與計畫相關之國內差旅費。</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第七條  審查流程及進度：</w:t>
      </w:r>
    </w:p>
    <w:p w:rsidR="00111FAD" w:rsidRPr="00091A41" w:rsidRDefault="00111FAD" w:rsidP="00111FAD">
      <w:pPr>
        <w:ind w:left="1416" w:hangingChars="590" w:hanging="1416"/>
        <w:contextualSpacing/>
        <w:jc w:val="both"/>
        <w:rPr>
          <w:rFonts w:ascii="標楷體" w:eastAsia="標楷體" w:hAnsi="標楷體"/>
        </w:rPr>
      </w:pPr>
      <w:r w:rsidRPr="00091A41">
        <w:rPr>
          <w:rFonts w:ascii="標楷體" w:eastAsia="標楷體" w:hAnsi="標楷體" w:hint="eastAsia"/>
        </w:rPr>
        <w:t xml:space="preserve">        一、初審：由研究發展處將申請案件依學門分類，送請「國立臺灣師範大學學術活動補助暨獎助審議小組」(以下簡稱審議小組)委員推薦專家二人進行審查，審查結果由研究發展處彙整後，送</w:t>
      </w:r>
      <w:proofErr w:type="gramStart"/>
      <w:r w:rsidRPr="00091A41">
        <w:rPr>
          <w:rFonts w:ascii="標楷體" w:eastAsia="標楷體" w:hAnsi="標楷體" w:hint="eastAsia"/>
        </w:rPr>
        <w:t>複</w:t>
      </w:r>
      <w:proofErr w:type="gramEnd"/>
      <w:r w:rsidRPr="00091A41">
        <w:rPr>
          <w:rFonts w:ascii="標楷體" w:eastAsia="標楷體" w:hAnsi="標楷體" w:hint="eastAsia"/>
        </w:rPr>
        <w:t>審會議審查，初審應於收件後一個月內完成。</w:t>
      </w:r>
    </w:p>
    <w:p w:rsidR="00111FAD" w:rsidRPr="00091A41" w:rsidRDefault="00111FAD" w:rsidP="00111FAD">
      <w:pPr>
        <w:ind w:left="1416" w:hangingChars="590" w:hanging="1416"/>
        <w:contextualSpacing/>
        <w:jc w:val="both"/>
        <w:rPr>
          <w:rFonts w:ascii="標楷體" w:eastAsia="標楷體" w:hAnsi="標楷體"/>
        </w:rPr>
      </w:pPr>
      <w:r w:rsidRPr="00091A41">
        <w:rPr>
          <w:rFonts w:ascii="標楷體" w:eastAsia="標楷體" w:hAnsi="標楷體" w:hint="eastAsia"/>
        </w:rPr>
        <w:t xml:space="preserve">        二、</w:t>
      </w:r>
      <w:proofErr w:type="gramStart"/>
      <w:r w:rsidRPr="00091A41">
        <w:rPr>
          <w:rFonts w:ascii="標楷體" w:eastAsia="標楷體" w:hAnsi="標楷體" w:hint="eastAsia"/>
        </w:rPr>
        <w:t>複</w:t>
      </w:r>
      <w:proofErr w:type="gramEnd"/>
      <w:r w:rsidRPr="00091A41">
        <w:rPr>
          <w:rFonts w:ascii="標楷體" w:eastAsia="標楷體" w:hAnsi="標楷體" w:hint="eastAsia"/>
        </w:rPr>
        <w:t>審：由審議小組針對初審結果提出討論，並決定當期之補助名單與額度，</w:t>
      </w:r>
      <w:proofErr w:type="gramStart"/>
      <w:r w:rsidRPr="00091A41">
        <w:rPr>
          <w:rFonts w:ascii="標楷體" w:eastAsia="標楷體" w:hAnsi="標楷體" w:hint="eastAsia"/>
        </w:rPr>
        <w:t>複</w:t>
      </w:r>
      <w:proofErr w:type="gramEnd"/>
      <w:r w:rsidRPr="00091A41">
        <w:rPr>
          <w:rFonts w:ascii="標楷體" w:eastAsia="標楷體" w:hAnsi="標楷體" w:hint="eastAsia"/>
        </w:rPr>
        <w:t>審應於初審後兩</w:t>
      </w:r>
      <w:proofErr w:type="gramStart"/>
      <w:r w:rsidRPr="00091A41">
        <w:rPr>
          <w:rFonts w:ascii="標楷體" w:eastAsia="標楷體" w:hAnsi="標楷體" w:hint="eastAsia"/>
        </w:rPr>
        <w:t>週</w:t>
      </w:r>
      <w:proofErr w:type="gramEnd"/>
      <w:r w:rsidRPr="00091A41">
        <w:rPr>
          <w:rFonts w:ascii="標楷體" w:eastAsia="標楷體" w:hAnsi="標楷體" w:hint="eastAsia"/>
        </w:rPr>
        <w:t>內完成。</w:t>
      </w:r>
    </w:p>
    <w:p w:rsidR="00111FAD" w:rsidRPr="00091A41" w:rsidRDefault="00111FAD" w:rsidP="00111FAD">
      <w:pPr>
        <w:ind w:left="1416" w:hangingChars="590" w:hanging="1416"/>
        <w:contextualSpacing/>
        <w:jc w:val="both"/>
        <w:rPr>
          <w:rFonts w:ascii="標楷體" w:eastAsia="標楷體" w:hAnsi="標楷體"/>
        </w:rPr>
      </w:pPr>
      <w:r w:rsidRPr="00091A41">
        <w:rPr>
          <w:rFonts w:ascii="標楷體" w:eastAsia="標楷體" w:hAnsi="標楷體" w:hint="eastAsia"/>
        </w:rPr>
        <w:t xml:space="preserve">        三、公告：補助審查結果應於</w:t>
      </w:r>
      <w:proofErr w:type="gramStart"/>
      <w:r w:rsidRPr="00091A41">
        <w:rPr>
          <w:rFonts w:ascii="標楷體" w:eastAsia="標楷體" w:hAnsi="標楷體" w:hint="eastAsia"/>
        </w:rPr>
        <w:t>複</w:t>
      </w:r>
      <w:proofErr w:type="gramEnd"/>
      <w:r w:rsidRPr="00091A41">
        <w:rPr>
          <w:rFonts w:ascii="標楷體" w:eastAsia="標楷體" w:hAnsi="標楷體" w:hint="eastAsia"/>
        </w:rPr>
        <w:t>審會議後兩</w:t>
      </w:r>
      <w:proofErr w:type="gramStart"/>
      <w:r w:rsidRPr="00091A41">
        <w:rPr>
          <w:rFonts w:ascii="標楷體" w:eastAsia="標楷體" w:hAnsi="標楷體" w:hint="eastAsia"/>
        </w:rPr>
        <w:t>週</w:t>
      </w:r>
      <w:proofErr w:type="gramEnd"/>
      <w:r w:rsidRPr="00091A41">
        <w:rPr>
          <w:rFonts w:ascii="標楷體" w:eastAsia="標楷體" w:hAnsi="標楷體" w:hint="eastAsia"/>
        </w:rPr>
        <w:t>由研究發展處公告並專函通知各申請人。</w:t>
      </w:r>
    </w:p>
    <w:p w:rsidR="00111FAD" w:rsidRPr="00091A41" w:rsidRDefault="00111FAD" w:rsidP="00111FAD">
      <w:pPr>
        <w:contextualSpacing/>
        <w:jc w:val="both"/>
        <w:rPr>
          <w:rFonts w:ascii="標楷體" w:eastAsia="標楷體" w:hAnsi="標楷體"/>
        </w:rPr>
      </w:pPr>
    </w:p>
    <w:p w:rsidR="00111FAD" w:rsidRPr="00091A41" w:rsidRDefault="00111FAD" w:rsidP="00111FAD">
      <w:pPr>
        <w:ind w:left="960" w:hangingChars="400" w:hanging="960"/>
        <w:contextualSpacing/>
        <w:jc w:val="both"/>
        <w:rPr>
          <w:rFonts w:ascii="標楷體" w:eastAsia="標楷體" w:hAnsi="標楷體"/>
        </w:rPr>
      </w:pPr>
      <w:r w:rsidRPr="00091A41">
        <w:rPr>
          <w:rFonts w:ascii="標楷體" w:eastAsia="標楷體" w:hAnsi="標楷體" w:hint="eastAsia"/>
        </w:rPr>
        <w:t>第八條  審議小組委員遇有本身所提之申請案件時，應迴避與該申請案有關之審查事宜。</w:t>
      </w:r>
    </w:p>
    <w:p w:rsidR="00111FAD" w:rsidRPr="00091A41" w:rsidRDefault="00111FAD" w:rsidP="00111FAD">
      <w:pPr>
        <w:contextualSpacing/>
        <w:jc w:val="both"/>
        <w:rPr>
          <w:rFonts w:ascii="標楷體" w:eastAsia="標楷體" w:hAnsi="標楷體"/>
        </w:rPr>
      </w:pPr>
    </w:p>
    <w:p w:rsidR="00111FAD" w:rsidRPr="00091A41" w:rsidRDefault="00111FAD" w:rsidP="00111FAD">
      <w:pPr>
        <w:contextualSpacing/>
        <w:jc w:val="both"/>
        <w:rPr>
          <w:rFonts w:ascii="標楷體" w:eastAsia="標楷體" w:hAnsi="標楷體"/>
        </w:rPr>
      </w:pPr>
      <w:r w:rsidRPr="00091A41">
        <w:rPr>
          <w:rFonts w:ascii="標楷體" w:eastAsia="標楷體" w:hAnsi="標楷體" w:hint="eastAsia"/>
        </w:rPr>
        <w:t>第九條  經費來源：由本校辦理推動學術研究發展業務專款項下支應。</w:t>
      </w:r>
    </w:p>
    <w:p w:rsidR="00111FAD" w:rsidRPr="00091A41" w:rsidRDefault="00111FAD" w:rsidP="00111FAD">
      <w:pPr>
        <w:ind w:left="991" w:hangingChars="413" w:hanging="991"/>
        <w:contextualSpacing/>
        <w:jc w:val="both"/>
        <w:rPr>
          <w:rFonts w:ascii="標楷體" w:eastAsia="標楷體" w:hAnsi="標楷體"/>
        </w:rPr>
      </w:pPr>
      <w:r w:rsidRPr="00091A41">
        <w:rPr>
          <w:rFonts w:ascii="標楷體" w:eastAsia="標楷體" w:hAnsi="標楷體" w:hint="eastAsia"/>
        </w:rPr>
        <w:t xml:space="preserve">        本項補助經費上限30萬元，每年度由審議小組依當年相關經費額度及本校可提供之資源於上限範圍內調整之。</w:t>
      </w:r>
    </w:p>
    <w:p w:rsidR="00111FAD" w:rsidRPr="00091A41" w:rsidRDefault="00111FAD" w:rsidP="00111FAD">
      <w:pPr>
        <w:contextualSpacing/>
        <w:jc w:val="both"/>
        <w:rPr>
          <w:rFonts w:ascii="標楷體" w:eastAsia="標楷體" w:hAnsi="標楷體"/>
        </w:rPr>
      </w:pPr>
    </w:p>
    <w:p w:rsidR="00111FAD" w:rsidRPr="00091A41" w:rsidRDefault="00111FAD" w:rsidP="00111FAD">
      <w:pPr>
        <w:ind w:left="991" w:hangingChars="413" w:hanging="991"/>
        <w:contextualSpacing/>
        <w:jc w:val="both"/>
        <w:rPr>
          <w:rFonts w:ascii="標楷體" w:eastAsia="標楷體" w:hAnsi="標楷體"/>
        </w:rPr>
      </w:pPr>
      <w:r w:rsidRPr="00091A41">
        <w:rPr>
          <w:rFonts w:ascii="標楷體" w:eastAsia="標楷體" w:hAnsi="標楷體" w:hint="eastAsia"/>
        </w:rPr>
        <w:t>第十條  經審議小組審定同意補助者，受補助者應循本校會計程序辦理經費核銷。受補助者如因實際需要，必須變更經費項目，應於計畫結束前，向研究發展處提出申請變更，但以一次為限；如需延長計畫期限，至多以三個月為限。</w:t>
      </w:r>
    </w:p>
    <w:p w:rsidR="00111FAD" w:rsidRPr="00091A41" w:rsidRDefault="00111FAD" w:rsidP="00111FAD">
      <w:pPr>
        <w:contextualSpacing/>
        <w:jc w:val="both"/>
        <w:rPr>
          <w:rFonts w:ascii="標楷體" w:eastAsia="標楷體" w:hAnsi="標楷體"/>
        </w:rPr>
      </w:pPr>
    </w:p>
    <w:p w:rsidR="00111FAD" w:rsidRPr="00091A41" w:rsidRDefault="00111FAD" w:rsidP="00111FAD">
      <w:pPr>
        <w:ind w:left="1274" w:hangingChars="531" w:hanging="1274"/>
        <w:contextualSpacing/>
        <w:jc w:val="both"/>
        <w:rPr>
          <w:rFonts w:ascii="標楷體" w:eastAsia="標楷體" w:hAnsi="標楷體"/>
        </w:rPr>
      </w:pPr>
      <w:r w:rsidRPr="00091A41">
        <w:rPr>
          <w:rFonts w:ascii="標楷體" w:eastAsia="標楷體" w:hAnsi="標楷體" w:hint="eastAsia"/>
        </w:rPr>
        <w:t>第十一條  補助計畫執行完畢並完成經費核銷後，應依核定通知函說明繳交成果報告送研究發展處辦理結案，其相關報告將公布於研究發展處網站。</w:t>
      </w:r>
    </w:p>
    <w:p w:rsidR="00111FAD" w:rsidRPr="00091A41" w:rsidRDefault="00111FAD" w:rsidP="00111FAD">
      <w:pPr>
        <w:contextualSpacing/>
        <w:jc w:val="both"/>
        <w:rPr>
          <w:rFonts w:ascii="標楷體" w:eastAsia="標楷體" w:hAnsi="標楷體"/>
        </w:rPr>
      </w:pPr>
    </w:p>
    <w:p w:rsidR="00111FAD" w:rsidRPr="00091A41" w:rsidRDefault="00111FAD" w:rsidP="00111FAD">
      <w:pPr>
        <w:ind w:left="1200" w:hangingChars="500" w:hanging="1200"/>
        <w:contextualSpacing/>
        <w:jc w:val="both"/>
        <w:rPr>
          <w:rFonts w:ascii="標楷體" w:eastAsia="標楷體" w:hAnsi="標楷體"/>
        </w:rPr>
      </w:pPr>
      <w:r w:rsidRPr="00091A41">
        <w:rPr>
          <w:rFonts w:ascii="標楷體" w:eastAsia="標楷體" w:hAnsi="標楷體" w:hint="eastAsia"/>
        </w:rPr>
        <w:t>第十二條  執行成效考核：受補助者應於計畫執行完成當年度，向</w:t>
      </w:r>
      <w:proofErr w:type="gramStart"/>
      <w:r w:rsidRPr="00091A41">
        <w:rPr>
          <w:rFonts w:ascii="標楷體" w:eastAsia="標楷體" w:hAnsi="標楷體" w:hint="eastAsia"/>
        </w:rPr>
        <w:t>科技部或其它</w:t>
      </w:r>
      <w:proofErr w:type="gramEnd"/>
      <w:r w:rsidRPr="00091A41">
        <w:rPr>
          <w:rFonts w:ascii="標楷體" w:eastAsia="標楷體" w:hAnsi="標楷體" w:hint="eastAsia"/>
        </w:rPr>
        <w:t>學術研究機構提出研究計畫申請，否則不得再向學校申請任何學術活動補獎助項目。</w:t>
      </w:r>
    </w:p>
    <w:p w:rsidR="00111FAD" w:rsidRPr="00091A41" w:rsidRDefault="00111FAD" w:rsidP="00111FAD">
      <w:pPr>
        <w:contextualSpacing/>
        <w:jc w:val="both"/>
        <w:rPr>
          <w:rFonts w:ascii="標楷體" w:eastAsia="標楷體" w:hAnsi="標楷體"/>
        </w:rPr>
      </w:pPr>
    </w:p>
    <w:p w:rsidR="00111FAD" w:rsidRDefault="00111FAD" w:rsidP="00091A41">
      <w:pPr>
        <w:rPr>
          <w:rFonts w:ascii="標楷體" w:eastAsia="標楷體" w:hAnsi="標楷體"/>
          <w:b/>
          <w:sz w:val="28"/>
          <w:szCs w:val="28"/>
        </w:rPr>
      </w:pPr>
      <w:r w:rsidRPr="00091A41">
        <w:rPr>
          <w:rFonts w:ascii="標楷體" w:eastAsia="標楷體" w:hAnsi="標楷體" w:hint="eastAsia"/>
        </w:rPr>
        <w:t>第十三條  本辦法經研究發展會議通過後，報請校長發布施行。</w:t>
      </w:r>
      <w:bookmarkStart w:id="0" w:name="_GoBack"/>
      <w:bookmarkEnd w:id="0"/>
    </w:p>
    <w:sectPr w:rsidR="00111FAD" w:rsidSect="002D5CBE">
      <w:pgSz w:w="11906" w:h="16838"/>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B2" w:rsidRDefault="00DE56B2" w:rsidP="006749C5">
      <w:r>
        <w:separator/>
      </w:r>
    </w:p>
  </w:endnote>
  <w:endnote w:type="continuationSeparator" w:id="0">
    <w:p w:rsidR="00DE56B2" w:rsidRDefault="00DE56B2" w:rsidP="0067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altName w:val="標楷體.蝟.葽."/>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B2" w:rsidRDefault="00DE56B2" w:rsidP="006749C5">
      <w:r>
        <w:separator/>
      </w:r>
    </w:p>
  </w:footnote>
  <w:footnote w:type="continuationSeparator" w:id="0">
    <w:p w:rsidR="00DE56B2" w:rsidRDefault="00DE56B2" w:rsidP="0067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889"/>
    <w:multiLevelType w:val="hybridMultilevel"/>
    <w:tmpl w:val="F78C679A"/>
    <w:lvl w:ilvl="0" w:tplc="8F8ED9F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AA4750D"/>
    <w:multiLevelType w:val="hybridMultilevel"/>
    <w:tmpl w:val="B3043F3C"/>
    <w:lvl w:ilvl="0" w:tplc="0FD82632">
      <w:start w:val="1"/>
      <w:numFmt w:val="taiwaneseCountingThousand"/>
      <w:lvlText w:val="第%1條"/>
      <w:lvlJc w:val="left"/>
      <w:pPr>
        <w:ind w:left="1228" w:hanging="94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3CBD6CFC"/>
    <w:multiLevelType w:val="hybridMultilevel"/>
    <w:tmpl w:val="0DACC046"/>
    <w:lvl w:ilvl="0" w:tplc="0136B46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526A7FF7"/>
    <w:multiLevelType w:val="hybridMultilevel"/>
    <w:tmpl w:val="C3948A48"/>
    <w:lvl w:ilvl="0" w:tplc="53BA8060">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1C6E72"/>
    <w:multiLevelType w:val="hybridMultilevel"/>
    <w:tmpl w:val="B3043F3C"/>
    <w:lvl w:ilvl="0" w:tplc="0FD82632">
      <w:start w:val="1"/>
      <w:numFmt w:val="taiwaneseCountingThousand"/>
      <w:lvlText w:val="第%1條"/>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4160E0"/>
    <w:multiLevelType w:val="hybridMultilevel"/>
    <w:tmpl w:val="204446F8"/>
    <w:lvl w:ilvl="0" w:tplc="02B8A5FC">
      <w:start w:val="1"/>
      <w:numFmt w:val="taiwaneseCountingThousand"/>
      <w:lvlText w:val="%1、"/>
      <w:lvlJc w:val="left"/>
      <w:pPr>
        <w:ind w:left="1003" w:hanging="720"/>
      </w:pPr>
      <w:rPr>
        <w:rFonts w:ascii="Calibri" w:hAnsi="Times New Roman" w:hint="default"/>
        <w:color w:val="auto"/>
        <w:sz w:val="28"/>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71A17980"/>
    <w:multiLevelType w:val="hybridMultilevel"/>
    <w:tmpl w:val="EC7A9404"/>
    <w:lvl w:ilvl="0" w:tplc="4CF60548">
      <w:start w:val="1"/>
      <w:numFmt w:val="taiwaneseCountingThousand"/>
      <w:lvlText w:val="第%1條"/>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EC2470"/>
    <w:multiLevelType w:val="hybridMultilevel"/>
    <w:tmpl w:val="588A2032"/>
    <w:lvl w:ilvl="0" w:tplc="7090A412">
      <w:start w:val="1"/>
      <w:numFmt w:val="taiwaneseCountingThousand"/>
      <w:lvlText w:val="%1、"/>
      <w:lvlJc w:val="left"/>
      <w:pPr>
        <w:ind w:left="600" w:hanging="36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2DD"/>
    <w:rsid w:val="00037F22"/>
    <w:rsid w:val="00044918"/>
    <w:rsid w:val="00047ABA"/>
    <w:rsid w:val="00064666"/>
    <w:rsid w:val="0007247B"/>
    <w:rsid w:val="00091A41"/>
    <w:rsid w:val="000D0034"/>
    <w:rsid w:val="000D3FDE"/>
    <w:rsid w:val="000F00B3"/>
    <w:rsid w:val="000F5AE9"/>
    <w:rsid w:val="000F782A"/>
    <w:rsid w:val="00105DD6"/>
    <w:rsid w:val="00110ACB"/>
    <w:rsid w:val="00111FAD"/>
    <w:rsid w:val="0012514A"/>
    <w:rsid w:val="0014740A"/>
    <w:rsid w:val="0015085E"/>
    <w:rsid w:val="0015458C"/>
    <w:rsid w:val="00163BCA"/>
    <w:rsid w:val="00171008"/>
    <w:rsid w:val="0017610F"/>
    <w:rsid w:val="00195B59"/>
    <w:rsid w:val="00196972"/>
    <w:rsid w:val="001A224A"/>
    <w:rsid w:val="001A4A44"/>
    <w:rsid w:val="00203A8B"/>
    <w:rsid w:val="002251FF"/>
    <w:rsid w:val="00233A9A"/>
    <w:rsid w:val="00247B12"/>
    <w:rsid w:val="002B52DD"/>
    <w:rsid w:val="002C5FFF"/>
    <w:rsid w:val="002D5CBE"/>
    <w:rsid w:val="002F4FF7"/>
    <w:rsid w:val="003031C7"/>
    <w:rsid w:val="00314054"/>
    <w:rsid w:val="0032421D"/>
    <w:rsid w:val="00325E14"/>
    <w:rsid w:val="00337F32"/>
    <w:rsid w:val="00350FC1"/>
    <w:rsid w:val="00355D69"/>
    <w:rsid w:val="003A12BC"/>
    <w:rsid w:val="003B404A"/>
    <w:rsid w:val="003C222E"/>
    <w:rsid w:val="003E10D9"/>
    <w:rsid w:val="003E7098"/>
    <w:rsid w:val="003F4109"/>
    <w:rsid w:val="00462B4E"/>
    <w:rsid w:val="004A68C0"/>
    <w:rsid w:val="004C3C8F"/>
    <w:rsid w:val="004E27AB"/>
    <w:rsid w:val="00513E46"/>
    <w:rsid w:val="005601AC"/>
    <w:rsid w:val="00573FA7"/>
    <w:rsid w:val="005B4DEB"/>
    <w:rsid w:val="005B5858"/>
    <w:rsid w:val="005B6CA5"/>
    <w:rsid w:val="005F2A99"/>
    <w:rsid w:val="006053E2"/>
    <w:rsid w:val="006531A2"/>
    <w:rsid w:val="006749C5"/>
    <w:rsid w:val="006B05C0"/>
    <w:rsid w:val="006C60A2"/>
    <w:rsid w:val="0070139E"/>
    <w:rsid w:val="00703822"/>
    <w:rsid w:val="00711FD5"/>
    <w:rsid w:val="007326DE"/>
    <w:rsid w:val="007451C5"/>
    <w:rsid w:val="0078158B"/>
    <w:rsid w:val="00795DB0"/>
    <w:rsid w:val="007B0F5D"/>
    <w:rsid w:val="007B79FD"/>
    <w:rsid w:val="007F0433"/>
    <w:rsid w:val="007F3C88"/>
    <w:rsid w:val="007F7644"/>
    <w:rsid w:val="008147D5"/>
    <w:rsid w:val="00817989"/>
    <w:rsid w:val="008374B8"/>
    <w:rsid w:val="00842E04"/>
    <w:rsid w:val="008815A1"/>
    <w:rsid w:val="00896C1A"/>
    <w:rsid w:val="008E641C"/>
    <w:rsid w:val="008E7E6A"/>
    <w:rsid w:val="008F1C74"/>
    <w:rsid w:val="008F2D94"/>
    <w:rsid w:val="00907068"/>
    <w:rsid w:val="00924B9C"/>
    <w:rsid w:val="009421BD"/>
    <w:rsid w:val="00954C53"/>
    <w:rsid w:val="00975C05"/>
    <w:rsid w:val="00977B13"/>
    <w:rsid w:val="009875F2"/>
    <w:rsid w:val="009A4DD6"/>
    <w:rsid w:val="009E422F"/>
    <w:rsid w:val="00A14EE0"/>
    <w:rsid w:val="00A41CB4"/>
    <w:rsid w:val="00A87492"/>
    <w:rsid w:val="00A91C02"/>
    <w:rsid w:val="00A957F1"/>
    <w:rsid w:val="00AB525C"/>
    <w:rsid w:val="00AB5C97"/>
    <w:rsid w:val="00AD6E72"/>
    <w:rsid w:val="00B3099B"/>
    <w:rsid w:val="00B362DE"/>
    <w:rsid w:val="00B642DC"/>
    <w:rsid w:val="00B72503"/>
    <w:rsid w:val="00B9551A"/>
    <w:rsid w:val="00BD2FC0"/>
    <w:rsid w:val="00BE7EF5"/>
    <w:rsid w:val="00C3253B"/>
    <w:rsid w:val="00C65F44"/>
    <w:rsid w:val="00D10AC9"/>
    <w:rsid w:val="00D34399"/>
    <w:rsid w:val="00D40858"/>
    <w:rsid w:val="00D82105"/>
    <w:rsid w:val="00DD0B19"/>
    <w:rsid w:val="00DE56B2"/>
    <w:rsid w:val="00DE6870"/>
    <w:rsid w:val="00E15DC2"/>
    <w:rsid w:val="00E21AF6"/>
    <w:rsid w:val="00E35340"/>
    <w:rsid w:val="00E64065"/>
    <w:rsid w:val="00E9222E"/>
    <w:rsid w:val="00EB4E22"/>
    <w:rsid w:val="00EB784D"/>
    <w:rsid w:val="00EC1DA9"/>
    <w:rsid w:val="00ED57AB"/>
    <w:rsid w:val="00EE5343"/>
    <w:rsid w:val="00F1252E"/>
    <w:rsid w:val="00F36126"/>
    <w:rsid w:val="00F55DF1"/>
    <w:rsid w:val="00F57503"/>
    <w:rsid w:val="00F624D3"/>
    <w:rsid w:val="00F63190"/>
    <w:rsid w:val="00FA4CFE"/>
    <w:rsid w:val="00FA6FE2"/>
    <w:rsid w:val="00FD0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A2"/>
    <w:pPr>
      <w:widowControl w:val="0"/>
      <w:spacing w:before="0" w:beforeAutospacing="0" w:after="0" w:afterAutospacing="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B5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B52DD"/>
    <w:rPr>
      <w:rFonts w:ascii="細明體" w:eastAsia="細明體" w:hAnsi="細明體" w:cs="細明體"/>
      <w:kern w:val="0"/>
      <w:szCs w:val="24"/>
    </w:rPr>
  </w:style>
  <w:style w:type="paragraph" w:styleId="a3">
    <w:name w:val="header"/>
    <w:basedOn w:val="a"/>
    <w:link w:val="a4"/>
    <w:uiPriority w:val="99"/>
    <w:unhideWhenUsed/>
    <w:rsid w:val="006749C5"/>
    <w:pPr>
      <w:tabs>
        <w:tab w:val="center" w:pos="4153"/>
        <w:tab w:val="right" w:pos="8306"/>
      </w:tabs>
      <w:snapToGrid w:val="0"/>
    </w:pPr>
    <w:rPr>
      <w:sz w:val="20"/>
    </w:rPr>
  </w:style>
  <w:style w:type="character" w:customStyle="1" w:styleId="a4">
    <w:name w:val="頁首 字元"/>
    <w:basedOn w:val="a0"/>
    <w:link w:val="a3"/>
    <w:uiPriority w:val="99"/>
    <w:rsid w:val="006749C5"/>
    <w:rPr>
      <w:rFonts w:ascii="Times New Roman" w:eastAsia="新細明體" w:hAnsi="Times New Roman" w:cs="Times New Roman"/>
      <w:sz w:val="20"/>
      <w:szCs w:val="20"/>
    </w:rPr>
  </w:style>
  <w:style w:type="paragraph" w:styleId="a5">
    <w:name w:val="footer"/>
    <w:basedOn w:val="a"/>
    <w:link w:val="a6"/>
    <w:uiPriority w:val="99"/>
    <w:unhideWhenUsed/>
    <w:rsid w:val="006749C5"/>
    <w:pPr>
      <w:tabs>
        <w:tab w:val="center" w:pos="4153"/>
        <w:tab w:val="right" w:pos="8306"/>
      </w:tabs>
      <w:snapToGrid w:val="0"/>
    </w:pPr>
    <w:rPr>
      <w:sz w:val="20"/>
    </w:rPr>
  </w:style>
  <w:style w:type="character" w:customStyle="1" w:styleId="a6">
    <w:name w:val="頁尾 字元"/>
    <w:basedOn w:val="a0"/>
    <w:link w:val="a5"/>
    <w:uiPriority w:val="99"/>
    <w:rsid w:val="006749C5"/>
    <w:rPr>
      <w:rFonts w:ascii="Times New Roman" w:eastAsia="新細明體" w:hAnsi="Times New Roman" w:cs="Times New Roman"/>
      <w:sz w:val="20"/>
      <w:szCs w:val="20"/>
    </w:rPr>
  </w:style>
  <w:style w:type="paragraph" w:styleId="a7">
    <w:name w:val="List Paragraph"/>
    <w:basedOn w:val="a"/>
    <w:qFormat/>
    <w:rsid w:val="007326DE"/>
    <w:pPr>
      <w:ind w:leftChars="200" w:left="480"/>
    </w:pPr>
  </w:style>
  <w:style w:type="character" w:styleId="a8">
    <w:name w:val="annotation reference"/>
    <w:basedOn w:val="a0"/>
    <w:uiPriority w:val="99"/>
    <w:semiHidden/>
    <w:unhideWhenUsed/>
    <w:rsid w:val="003E7098"/>
    <w:rPr>
      <w:sz w:val="18"/>
      <w:szCs w:val="18"/>
    </w:rPr>
  </w:style>
  <w:style w:type="paragraph" w:styleId="a9">
    <w:name w:val="annotation text"/>
    <w:basedOn w:val="a"/>
    <w:link w:val="aa"/>
    <w:uiPriority w:val="99"/>
    <w:semiHidden/>
    <w:unhideWhenUsed/>
    <w:rsid w:val="003E7098"/>
  </w:style>
  <w:style w:type="character" w:customStyle="1" w:styleId="aa">
    <w:name w:val="註解文字 字元"/>
    <w:basedOn w:val="a0"/>
    <w:link w:val="a9"/>
    <w:uiPriority w:val="99"/>
    <w:semiHidden/>
    <w:rsid w:val="003E7098"/>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3E7098"/>
    <w:rPr>
      <w:b/>
      <w:bCs/>
    </w:rPr>
  </w:style>
  <w:style w:type="character" w:customStyle="1" w:styleId="ac">
    <w:name w:val="註解主旨 字元"/>
    <w:basedOn w:val="aa"/>
    <w:link w:val="ab"/>
    <w:uiPriority w:val="99"/>
    <w:semiHidden/>
    <w:rsid w:val="003E7098"/>
    <w:rPr>
      <w:rFonts w:ascii="Times New Roman" w:eastAsia="新細明體" w:hAnsi="Times New Roman" w:cs="Times New Roman"/>
      <w:b/>
      <w:bCs/>
      <w:szCs w:val="20"/>
    </w:rPr>
  </w:style>
  <w:style w:type="paragraph" w:styleId="ad">
    <w:name w:val="Balloon Text"/>
    <w:basedOn w:val="a"/>
    <w:link w:val="ae"/>
    <w:uiPriority w:val="99"/>
    <w:semiHidden/>
    <w:unhideWhenUsed/>
    <w:rsid w:val="003E709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E7098"/>
    <w:rPr>
      <w:rFonts w:asciiTheme="majorHAnsi" w:eastAsiaTheme="majorEastAsia" w:hAnsiTheme="majorHAnsi" w:cstheme="majorBidi"/>
      <w:sz w:val="18"/>
      <w:szCs w:val="18"/>
    </w:rPr>
  </w:style>
  <w:style w:type="paragraph" w:customStyle="1" w:styleId="Default">
    <w:name w:val="Default"/>
    <w:rsid w:val="00817989"/>
    <w:pPr>
      <w:widowControl w:val="0"/>
      <w:autoSpaceDE w:val="0"/>
      <w:autoSpaceDN w:val="0"/>
      <w:adjustRightInd w:val="0"/>
      <w:spacing w:before="0" w:beforeAutospacing="0" w:after="0" w:afterAutospacing="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2016-12-19T02:27:00Z</dcterms:created>
  <dcterms:modified xsi:type="dcterms:W3CDTF">2016-12-23T01:46:00Z</dcterms:modified>
</cp:coreProperties>
</file>